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C887D" w14:textId="798F6F65" w:rsidR="003C57F1" w:rsidRDefault="00000000">
      <w:pPr>
        <w:spacing w:line="600" w:lineRule="exact"/>
        <w:ind w:firstLineChars="0" w:firstLine="0"/>
        <w:jc w:val="center"/>
        <w:rPr>
          <w:rFonts w:ascii="方正小标宋_GBK" w:eastAsia="方正小标宋_GBK" w:hAnsi="方正小标宋_GBK" w:cs="方正小标宋_GBK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sz w:val="36"/>
          <w:szCs w:val="40"/>
        </w:rPr>
        <w:t>关于举办“第二届核工业用材料学术研讨会”的通知</w:t>
      </w:r>
    </w:p>
    <w:p w14:paraId="79FD04D0" w14:textId="77777777" w:rsidR="003C57F1" w:rsidRDefault="00000000">
      <w:pPr>
        <w:spacing w:line="600" w:lineRule="exact"/>
        <w:ind w:firstLineChars="0" w:firstLine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（第一轮）</w:t>
      </w:r>
    </w:p>
    <w:p w14:paraId="7AAEA4DB" w14:textId="77777777" w:rsidR="003C57F1" w:rsidRDefault="00000000">
      <w:pPr>
        <w:spacing w:line="600" w:lineRule="exact"/>
        <w:ind w:firstLineChars="0" w:firstLine="0"/>
      </w:pPr>
      <w:r>
        <w:rPr>
          <w:rFonts w:hint="eastAsia"/>
        </w:rPr>
        <w:t>各相关单位：</w:t>
      </w:r>
    </w:p>
    <w:p w14:paraId="18F76B29" w14:textId="77777777" w:rsidR="003C57F1" w:rsidRDefault="00000000">
      <w:pPr>
        <w:spacing w:line="600" w:lineRule="exact"/>
        <w:ind w:firstLine="640"/>
      </w:pPr>
      <w:r>
        <w:rPr>
          <w:rFonts w:hint="eastAsia"/>
        </w:rPr>
        <w:t>我国核工业发展近70年来，逐步实现了由跟跑向并跑、领跑态势的转变。当前，核工业正处于向高质量发展迈进的关键时期。核工业用材料（以下简称“核用材料”）的创新发展是实现核工业高质量发展的重要路径之一。推动核用材料研发将为核工业创新发展做出重要贡献。</w:t>
      </w:r>
    </w:p>
    <w:p w14:paraId="66D6B246" w14:textId="44BE342B" w:rsidR="003C57F1" w:rsidRDefault="00000000">
      <w:pPr>
        <w:spacing w:line="600" w:lineRule="exact"/>
        <w:ind w:firstLine="640"/>
      </w:pPr>
      <w:r>
        <w:rPr>
          <w:rFonts w:hint="eastAsia"/>
        </w:rPr>
        <w:t>2023年5月，中核集团战略与管理咨询委员会（以下简称“中核集团战略咨询委”）联合</w:t>
      </w:r>
      <w:r w:rsidR="00151336">
        <w:rPr>
          <w:rFonts w:hint="eastAsia"/>
        </w:rPr>
        <w:t>中核</w:t>
      </w:r>
      <w:r>
        <w:rPr>
          <w:rFonts w:hint="eastAsia"/>
        </w:rPr>
        <w:t>战略规划研究总院（以下简称“总院”）、中国原子能</w:t>
      </w:r>
      <w:r w:rsidR="00151336">
        <w:rPr>
          <w:rFonts w:hint="eastAsia"/>
        </w:rPr>
        <w:t>工业有限</w:t>
      </w:r>
      <w:r>
        <w:rPr>
          <w:rFonts w:hint="eastAsia"/>
        </w:rPr>
        <w:t>公司（以下简称“原子能公司”），以“加强材料研发、促进核工业高质量发展”为主题在京举办了首届核用材料学术研讨会，与会的有关领导、行业内外专家共同就核用材料的创新发展进行了深入交流与研讨。会议得到各界广泛关注，取得了良好的效果。</w:t>
      </w:r>
    </w:p>
    <w:p w14:paraId="558211FA" w14:textId="01E07DD1" w:rsidR="003C57F1" w:rsidRDefault="00000000">
      <w:pPr>
        <w:spacing w:line="600" w:lineRule="exact"/>
        <w:ind w:firstLine="640"/>
      </w:pPr>
      <w:r>
        <w:rPr>
          <w:rFonts w:hint="eastAsia"/>
        </w:rPr>
        <w:t>为进一步推动核用材料的研发工作，中核集团战略咨询委拟于近期继续联合总院、原子能公司举办“第二届核工业用材料学术研讨会”。会议将邀请从事核用材料研发工作的院士、专家和学者参会，围绕核用材料的前沿技术、应用前景及发展趋势开展讨论，为核用材料创新发展建言献策。</w:t>
      </w:r>
    </w:p>
    <w:p w14:paraId="79F888E5" w14:textId="77777777" w:rsidR="003C57F1" w:rsidRDefault="00000000">
      <w:pPr>
        <w:spacing w:line="600" w:lineRule="exact"/>
        <w:ind w:firstLine="643"/>
        <w:rPr>
          <w:b/>
          <w:bCs/>
        </w:rPr>
      </w:pPr>
      <w:r>
        <w:rPr>
          <w:rFonts w:hint="eastAsia"/>
          <w:b/>
          <w:bCs/>
        </w:rPr>
        <w:t>一、会议时间</w:t>
      </w:r>
    </w:p>
    <w:p w14:paraId="4EA8BAAB" w14:textId="77777777" w:rsidR="003C57F1" w:rsidRDefault="00000000">
      <w:pPr>
        <w:spacing w:line="600" w:lineRule="exact"/>
        <w:ind w:firstLine="640"/>
      </w:pPr>
      <w:r>
        <w:rPr>
          <w:rFonts w:hint="eastAsia"/>
        </w:rPr>
        <w:t>学术研讨会拟定于6月1日至2日举办，会期2天。</w:t>
      </w:r>
    </w:p>
    <w:p w14:paraId="3A0E072A" w14:textId="77777777" w:rsidR="003C57F1" w:rsidRDefault="00000000">
      <w:pPr>
        <w:spacing w:line="600" w:lineRule="exact"/>
        <w:ind w:firstLine="643"/>
        <w:rPr>
          <w:b/>
          <w:bCs/>
        </w:rPr>
      </w:pPr>
      <w:r>
        <w:rPr>
          <w:rFonts w:hint="eastAsia"/>
          <w:b/>
          <w:bCs/>
        </w:rPr>
        <w:t>二、会议地点</w:t>
      </w:r>
    </w:p>
    <w:p w14:paraId="4735B651" w14:textId="77777777" w:rsidR="003C57F1" w:rsidRDefault="00000000">
      <w:pPr>
        <w:spacing w:line="600" w:lineRule="exact"/>
        <w:ind w:firstLine="640"/>
      </w:pPr>
      <w:r>
        <w:rPr>
          <w:rFonts w:hint="eastAsia"/>
        </w:rPr>
        <w:lastRenderedPageBreak/>
        <w:t>北京。</w:t>
      </w:r>
    </w:p>
    <w:p w14:paraId="72A01604" w14:textId="77777777" w:rsidR="003C57F1" w:rsidRDefault="00000000">
      <w:pPr>
        <w:spacing w:line="600" w:lineRule="exact"/>
        <w:ind w:firstLine="643"/>
        <w:rPr>
          <w:b/>
          <w:bCs/>
        </w:rPr>
      </w:pPr>
      <w:r>
        <w:rPr>
          <w:rFonts w:hint="eastAsia"/>
          <w:b/>
          <w:bCs/>
        </w:rPr>
        <w:t>三、征文详情</w:t>
      </w:r>
    </w:p>
    <w:p w14:paraId="02799A6F" w14:textId="77777777" w:rsidR="003C57F1" w:rsidRDefault="00000000">
      <w:pPr>
        <w:spacing w:line="600" w:lineRule="exact"/>
        <w:ind w:firstLine="640"/>
      </w:pPr>
      <w:r>
        <w:rPr>
          <w:rFonts w:hint="eastAsia"/>
        </w:rPr>
        <w:t>学术研讨会面向国内核工业相关高校、科研院所和企业征集会议论文，征文方向（包括但不限于）如下：</w:t>
      </w:r>
    </w:p>
    <w:tbl>
      <w:tblPr>
        <w:tblStyle w:val="a3"/>
        <w:tblpPr w:leftFromText="180" w:rightFromText="180" w:vertAnchor="text" w:horzAnchor="page" w:tblpXSpec="center" w:tblpY="187"/>
        <w:tblOverlap w:val="never"/>
        <w:tblW w:w="6869" w:type="dxa"/>
        <w:jc w:val="center"/>
        <w:tblLook w:val="04A0" w:firstRow="1" w:lastRow="0" w:firstColumn="1" w:lastColumn="0" w:noHBand="0" w:noVBand="1"/>
      </w:tblPr>
      <w:tblGrid>
        <w:gridCol w:w="1607"/>
        <w:gridCol w:w="5262"/>
      </w:tblGrid>
      <w:tr w:rsidR="003C57F1" w14:paraId="3A882063" w14:textId="77777777">
        <w:trPr>
          <w:cantSplit/>
          <w:trHeight w:hRule="exact" w:val="567"/>
          <w:jc w:val="center"/>
        </w:trPr>
        <w:tc>
          <w:tcPr>
            <w:tcW w:w="1607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  <w:tl2br w:val="nil"/>
            </w:tcBorders>
            <w:shd w:val="clear" w:color="auto" w:fill="FFFFFF"/>
            <w:vAlign w:val="center"/>
          </w:tcPr>
          <w:p w14:paraId="0E2634EC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5262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AC8F5BC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color w:val="000000"/>
                <w:sz w:val="28"/>
                <w:szCs w:val="28"/>
              </w:rPr>
              <w:t>征文方向</w:t>
            </w:r>
          </w:p>
        </w:tc>
      </w:tr>
      <w:tr w:rsidR="003C57F1" w14:paraId="1DB74B9E" w14:textId="77777777">
        <w:trPr>
          <w:cantSplit/>
          <w:trHeight w:hRule="exact" w:val="567"/>
          <w:jc w:val="center"/>
        </w:trPr>
        <w:tc>
          <w:tcPr>
            <w:tcW w:w="160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34F4FCF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526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4B56382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先进高温合金材料</w:t>
            </w:r>
          </w:p>
        </w:tc>
      </w:tr>
      <w:tr w:rsidR="003C57F1" w14:paraId="08681EB8" w14:textId="77777777">
        <w:trPr>
          <w:cantSplit/>
          <w:trHeight w:hRule="exact" w:val="567"/>
          <w:jc w:val="center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BDCBAA0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DF057E0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先进辐射屏蔽材料</w:t>
            </w:r>
          </w:p>
        </w:tc>
      </w:tr>
      <w:tr w:rsidR="003C57F1" w14:paraId="0B6C98C4" w14:textId="77777777">
        <w:trPr>
          <w:cantSplit/>
          <w:trHeight w:hRule="exact" w:val="567"/>
          <w:jc w:val="center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D6F3384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E180B0C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复合材料及涂层材料</w:t>
            </w:r>
          </w:p>
        </w:tc>
      </w:tr>
      <w:tr w:rsidR="003C57F1" w14:paraId="59E94BF0" w14:textId="77777777">
        <w:trPr>
          <w:cantSplit/>
          <w:trHeight w:hRule="exact" w:val="567"/>
          <w:jc w:val="center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02D3CAA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27D3F11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海水提铀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高效吸附材料</w:t>
            </w:r>
          </w:p>
        </w:tc>
      </w:tr>
      <w:tr w:rsidR="003C57F1" w14:paraId="37B30096" w14:textId="77777777">
        <w:trPr>
          <w:cantSplit/>
          <w:trHeight w:hRule="exact" w:val="567"/>
          <w:jc w:val="center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6130B14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9CF6C1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高抗辐解性能的萃取剂</w:t>
            </w:r>
          </w:p>
        </w:tc>
      </w:tr>
      <w:tr w:rsidR="003C57F1" w14:paraId="5E2BAFA9" w14:textId="77777777">
        <w:trPr>
          <w:cantSplit/>
          <w:trHeight w:hRule="exact" w:val="567"/>
          <w:jc w:val="center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2A565A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83FAF10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燃料材料</w:t>
            </w:r>
          </w:p>
        </w:tc>
      </w:tr>
      <w:tr w:rsidR="003C57F1" w14:paraId="5909822B" w14:textId="77777777">
        <w:trPr>
          <w:cantSplit/>
          <w:trHeight w:hRule="exact" w:val="567"/>
          <w:jc w:val="center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CFEBEBC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3E8120E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专用设备材料</w:t>
            </w:r>
          </w:p>
        </w:tc>
      </w:tr>
      <w:tr w:rsidR="003C57F1" w14:paraId="772AC26B" w14:textId="77777777">
        <w:trPr>
          <w:cantSplit/>
          <w:trHeight w:hRule="exact" w:val="567"/>
          <w:jc w:val="center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5CD398B7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96904E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聚变堆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空间堆材料</w:t>
            </w:r>
          </w:p>
        </w:tc>
      </w:tr>
      <w:tr w:rsidR="003C57F1" w14:paraId="7E113612" w14:textId="77777777">
        <w:trPr>
          <w:cantSplit/>
          <w:trHeight w:hRule="exact" w:val="567"/>
          <w:jc w:val="center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E718B04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4EEF3F1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核用材料评价方法</w:t>
            </w:r>
          </w:p>
        </w:tc>
      </w:tr>
      <w:tr w:rsidR="003C57F1" w14:paraId="7399ACFD" w14:textId="77777777">
        <w:trPr>
          <w:cantSplit/>
          <w:trHeight w:hRule="exact" w:val="567"/>
          <w:jc w:val="center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554425A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82739A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同位素材料</w:t>
            </w:r>
          </w:p>
        </w:tc>
      </w:tr>
      <w:tr w:rsidR="003C57F1" w14:paraId="441AF62E" w14:textId="77777777">
        <w:trPr>
          <w:cantSplit/>
          <w:trHeight w:hRule="exact" w:val="567"/>
          <w:jc w:val="center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98E6224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2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657DF37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AI</w:t>
            </w:r>
            <w:r>
              <w:rPr>
                <w:rFonts w:ascii="Times New Roman" w:hAnsi="Times New Roman" w:hint="eastAsia"/>
                <w:color w:val="000000"/>
                <w:sz w:val="28"/>
                <w:szCs w:val="28"/>
              </w:rPr>
              <w:t>技术在核工业中的应用</w:t>
            </w:r>
          </w:p>
        </w:tc>
      </w:tr>
      <w:tr w:rsidR="003C57F1" w14:paraId="7DF99E8C" w14:textId="77777777">
        <w:trPr>
          <w:cantSplit/>
          <w:trHeight w:hRule="exact" w:val="567"/>
          <w:jc w:val="center"/>
        </w:trPr>
        <w:tc>
          <w:tcPr>
            <w:tcW w:w="1607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59631B33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</w:rPr>
              <w:t>12</w:t>
            </w:r>
          </w:p>
        </w:tc>
        <w:tc>
          <w:tcPr>
            <w:tcW w:w="5262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center"/>
          </w:tcPr>
          <w:p w14:paraId="4A176139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 w:hint="eastAsia"/>
                <w:color w:val="000000"/>
                <w:sz w:val="28"/>
              </w:rPr>
              <w:t>材料加工技术和工艺</w:t>
            </w:r>
          </w:p>
        </w:tc>
      </w:tr>
    </w:tbl>
    <w:p w14:paraId="6C444EB4" w14:textId="77777777" w:rsidR="003C57F1" w:rsidRDefault="003C57F1">
      <w:pPr>
        <w:spacing w:line="600" w:lineRule="exact"/>
        <w:ind w:firstLine="640"/>
      </w:pPr>
    </w:p>
    <w:p w14:paraId="138C3452" w14:textId="77777777" w:rsidR="003C57F1" w:rsidRDefault="003C57F1">
      <w:pPr>
        <w:spacing w:line="600" w:lineRule="exact"/>
        <w:ind w:firstLine="640"/>
      </w:pPr>
    </w:p>
    <w:p w14:paraId="04BFFB0B" w14:textId="77777777" w:rsidR="003C57F1" w:rsidRDefault="003C57F1">
      <w:pPr>
        <w:spacing w:line="600" w:lineRule="exact"/>
        <w:ind w:firstLine="640"/>
      </w:pPr>
    </w:p>
    <w:p w14:paraId="540E92E3" w14:textId="77777777" w:rsidR="003C57F1" w:rsidRDefault="003C57F1">
      <w:pPr>
        <w:spacing w:line="600" w:lineRule="exact"/>
        <w:ind w:firstLine="640"/>
      </w:pPr>
    </w:p>
    <w:p w14:paraId="4E25E9A7" w14:textId="77777777" w:rsidR="003C57F1" w:rsidRDefault="003C57F1">
      <w:pPr>
        <w:spacing w:line="600" w:lineRule="exact"/>
        <w:ind w:firstLine="640"/>
      </w:pPr>
    </w:p>
    <w:p w14:paraId="1F8187AF" w14:textId="77777777" w:rsidR="003C57F1" w:rsidRDefault="003C57F1">
      <w:pPr>
        <w:spacing w:line="600" w:lineRule="exact"/>
        <w:ind w:firstLine="640"/>
      </w:pPr>
    </w:p>
    <w:p w14:paraId="473EFA26" w14:textId="77777777" w:rsidR="003C57F1" w:rsidRDefault="003C57F1">
      <w:pPr>
        <w:spacing w:line="600" w:lineRule="exact"/>
        <w:ind w:firstLine="640"/>
      </w:pPr>
    </w:p>
    <w:p w14:paraId="560F58C6" w14:textId="77777777" w:rsidR="003C57F1" w:rsidRDefault="003C57F1">
      <w:pPr>
        <w:spacing w:line="600" w:lineRule="exact"/>
        <w:ind w:firstLine="640"/>
      </w:pPr>
    </w:p>
    <w:p w14:paraId="25CD7D05" w14:textId="77777777" w:rsidR="003C57F1" w:rsidRDefault="003C57F1">
      <w:pPr>
        <w:spacing w:line="600" w:lineRule="exact"/>
        <w:ind w:firstLine="640"/>
      </w:pPr>
    </w:p>
    <w:p w14:paraId="57420188" w14:textId="77777777" w:rsidR="003C57F1" w:rsidRDefault="003C57F1">
      <w:pPr>
        <w:spacing w:line="600" w:lineRule="exact"/>
        <w:ind w:firstLine="640"/>
      </w:pPr>
    </w:p>
    <w:p w14:paraId="1A419AA5" w14:textId="77777777" w:rsidR="003C57F1" w:rsidRDefault="003C57F1">
      <w:pPr>
        <w:spacing w:line="600" w:lineRule="exact"/>
        <w:ind w:firstLine="640"/>
      </w:pPr>
    </w:p>
    <w:p w14:paraId="61D6766B" w14:textId="77777777" w:rsidR="003C57F1" w:rsidRDefault="003C57F1">
      <w:pPr>
        <w:spacing w:line="600" w:lineRule="exact"/>
        <w:ind w:firstLine="640"/>
      </w:pPr>
    </w:p>
    <w:p w14:paraId="7B89D5D6" w14:textId="77777777" w:rsidR="003C57F1" w:rsidRDefault="00000000">
      <w:pPr>
        <w:spacing w:line="600" w:lineRule="exact"/>
        <w:ind w:firstLine="640"/>
        <w:rPr>
          <w:rFonts w:ascii="Times New Roman" w:hAnsi="Times New Roman"/>
        </w:rPr>
      </w:pPr>
      <w:r>
        <w:rPr>
          <w:rFonts w:hint="eastAsia"/>
        </w:rPr>
        <w:t>本次学术研讨会拟编纂发表的论文形成“会议论文集”。会议将着力发掘核用材料领域的优秀科研工作成果，经会议学术委员会审定的优秀论文，将</w:t>
      </w:r>
      <w:r>
        <w:rPr>
          <w:rFonts w:ascii="Times New Roman" w:hAnsi="Times New Roman" w:hint="eastAsia"/>
        </w:rPr>
        <w:t>推荐至</w:t>
      </w:r>
      <w:r>
        <w:rPr>
          <w:rFonts w:hint="eastAsia"/>
        </w:rPr>
        <w:t>核领域知名核心期刊及</w:t>
      </w:r>
      <w:r>
        <w:rPr>
          <w:rFonts w:ascii="Times New Roman" w:hAnsi="Times New Roman" w:hint="eastAsia"/>
        </w:rPr>
        <w:t>《中国知网》等学术支持机构发表（费用自理）。</w:t>
      </w:r>
    </w:p>
    <w:p w14:paraId="71DD7351" w14:textId="77777777" w:rsidR="003C57F1" w:rsidRDefault="00000000">
      <w:pPr>
        <w:spacing w:line="600" w:lineRule="exact"/>
        <w:ind w:firstLine="640"/>
        <w:rPr>
          <w:rFonts w:ascii="Times New Roman" w:hAnsi="Times New Roman"/>
        </w:rPr>
      </w:pPr>
      <w:r>
        <w:rPr>
          <w:rFonts w:ascii="Times New Roman" w:hAnsi="Times New Roman" w:hint="eastAsia"/>
        </w:rPr>
        <w:br w:type="page"/>
      </w:r>
    </w:p>
    <w:p w14:paraId="579DDEF0" w14:textId="77777777" w:rsidR="003C57F1" w:rsidRDefault="00000000">
      <w:pPr>
        <w:spacing w:line="600" w:lineRule="exact"/>
        <w:ind w:firstLine="643"/>
        <w:rPr>
          <w:b/>
          <w:bCs/>
        </w:rPr>
      </w:pPr>
      <w:r>
        <w:rPr>
          <w:rFonts w:hint="eastAsia"/>
          <w:b/>
          <w:bCs/>
        </w:rPr>
        <w:lastRenderedPageBreak/>
        <w:t>四、会议联系信息、报名及投稿方式</w:t>
      </w:r>
    </w:p>
    <w:tbl>
      <w:tblPr>
        <w:tblStyle w:val="a3"/>
        <w:tblpPr w:leftFromText="180" w:rightFromText="180" w:vertAnchor="text" w:horzAnchor="page" w:tblpXSpec="center" w:tblpY="187"/>
        <w:tblOverlap w:val="never"/>
        <w:tblW w:w="6869" w:type="dxa"/>
        <w:jc w:val="center"/>
        <w:tblLook w:val="04A0" w:firstRow="1" w:lastRow="0" w:firstColumn="1" w:lastColumn="0" w:noHBand="0" w:noVBand="1"/>
      </w:tblPr>
      <w:tblGrid>
        <w:gridCol w:w="1607"/>
        <w:gridCol w:w="5262"/>
      </w:tblGrid>
      <w:tr w:rsidR="003C57F1" w14:paraId="46092301" w14:textId="77777777">
        <w:trPr>
          <w:trHeight w:hRule="exact" w:val="567"/>
          <w:jc w:val="center"/>
        </w:trPr>
        <w:tc>
          <w:tcPr>
            <w:tcW w:w="1607" w:type="dxa"/>
            <w:vAlign w:val="center"/>
          </w:tcPr>
          <w:p w14:paraId="5E7E8869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pacing w:val="45"/>
                <w:sz w:val="28"/>
                <w:szCs w:val="28"/>
              </w:rPr>
              <w:t>联系人</w:t>
            </w:r>
          </w:p>
        </w:tc>
        <w:tc>
          <w:tcPr>
            <w:tcW w:w="5262" w:type="dxa"/>
            <w:vAlign w:val="center"/>
          </w:tcPr>
          <w:p w14:paraId="3743FB36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李鸿鹏</w:t>
            </w:r>
          </w:p>
        </w:tc>
      </w:tr>
      <w:tr w:rsidR="003C57F1" w14:paraId="0247ECC9" w14:textId="77777777">
        <w:trPr>
          <w:trHeight w:hRule="exact" w:val="567"/>
          <w:jc w:val="center"/>
        </w:trPr>
        <w:tc>
          <w:tcPr>
            <w:tcW w:w="1607" w:type="dxa"/>
            <w:vAlign w:val="center"/>
          </w:tcPr>
          <w:p w14:paraId="6790B5C7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联系方式</w:t>
            </w:r>
          </w:p>
        </w:tc>
        <w:tc>
          <w:tcPr>
            <w:tcW w:w="5262" w:type="dxa"/>
            <w:vAlign w:val="center"/>
          </w:tcPr>
          <w:p w14:paraId="359A7A05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</w:rPr>
              <w:t>010-88821324 13120176648</w:t>
            </w:r>
          </w:p>
        </w:tc>
      </w:tr>
      <w:tr w:rsidR="003C57F1" w14:paraId="5EA0DFED" w14:textId="77777777">
        <w:trPr>
          <w:trHeight w:hRule="exact" w:val="567"/>
          <w:jc w:val="center"/>
        </w:trPr>
        <w:tc>
          <w:tcPr>
            <w:tcW w:w="1607" w:type="dxa"/>
            <w:vAlign w:val="center"/>
          </w:tcPr>
          <w:p w14:paraId="1C537BC4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投稿邮箱</w:t>
            </w:r>
          </w:p>
        </w:tc>
        <w:tc>
          <w:tcPr>
            <w:tcW w:w="5262" w:type="dxa"/>
            <w:vAlign w:val="center"/>
          </w:tcPr>
          <w:p w14:paraId="49BFD024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lihongpeng@cinis.com.cn</w:t>
            </w:r>
          </w:p>
        </w:tc>
      </w:tr>
      <w:tr w:rsidR="003C57F1" w14:paraId="4D54FC38" w14:textId="77777777">
        <w:trPr>
          <w:trHeight w:hRule="exact" w:val="567"/>
          <w:jc w:val="center"/>
        </w:trPr>
        <w:tc>
          <w:tcPr>
            <w:tcW w:w="1607" w:type="dxa"/>
            <w:vAlign w:val="center"/>
          </w:tcPr>
          <w:p w14:paraId="5CBB61AF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截止日期</w:t>
            </w:r>
          </w:p>
        </w:tc>
        <w:tc>
          <w:tcPr>
            <w:tcW w:w="5262" w:type="dxa"/>
            <w:vAlign w:val="center"/>
          </w:tcPr>
          <w:p w14:paraId="1B9F6792" w14:textId="77777777" w:rsidR="003C57F1" w:rsidRDefault="00000000">
            <w:pPr>
              <w:adjustRightInd w:val="0"/>
              <w:snapToGrid w:val="0"/>
              <w:spacing w:line="600" w:lineRule="exact"/>
              <w:ind w:firstLineChars="0" w:firstLine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2024</w:t>
            </w: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>日</w:t>
            </w:r>
          </w:p>
        </w:tc>
      </w:tr>
    </w:tbl>
    <w:p w14:paraId="505CC251" w14:textId="77777777" w:rsidR="003C57F1" w:rsidRDefault="003C57F1">
      <w:pPr>
        <w:wordWrap w:val="0"/>
        <w:overflowPunct w:val="0"/>
        <w:autoSpaceDE w:val="0"/>
        <w:autoSpaceDN w:val="0"/>
        <w:adjustRightInd w:val="0"/>
        <w:snapToGrid w:val="0"/>
        <w:spacing w:line="600" w:lineRule="exact"/>
        <w:ind w:firstLine="620"/>
        <w:rPr>
          <w:rFonts w:ascii="Times New Roman" w:eastAsia="仿宋" w:hAnsi="Times New Roman" w:cs="仿宋"/>
          <w:color w:val="000000"/>
          <w:sz w:val="31"/>
          <w:lang w:bidi="ar"/>
        </w:rPr>
      </w:pPr>
    </w:p>
    <w:p w14:paraId="11976C54" w14:textId="77777777" w:rsidR="003C57F1" w:rsidRDefault="003C57F1">
      <w:pPr>
        <w:wordWrap w:val="0"/>
        <w:overflowPunct w:val="0"/>
        <w:autoSpaceDE w:val="0"/>
        <w:autoSpaceDN w:val="0"/>
        <w:adjustRightInd w:val="0"/>
        <w:snapToGrid w:val="0"/>
        <w:spacing w:line="600" w:lineRule="exact"/>
        <w:ind w:firstLine="620"/>
        <w:rPr>
          <w:rFonts w:ascii="Times New Roman" w:eastAsia="仿宋" w:hAnsi="Times New Roman" w:cs="仿宋"/>
          <w:color w:val="000000"/>
          <w:sz w:val="31"/>
          <w:lang w:bidi="ar"/>
        </w:rPr>
      </w:pPr>
    </w:p>
    <w:p w14:paraId="79239041" w14:textId="77777777" w:rsidR="003C57F1" w:rsidRDefault="003C57F1">
      <w:pPr>
        <w:wordWrap w:val="0"/>
        <w:overflowPunct w:val="0"/>
        <w:autoSpaceDE w:val="0"/>
        <w:autoSpaceDN w:val="0"/>
        <w:adjustRightInd w:val="0"/>
        <w:snapToGrid w:val="0"/>
        <w:spacing w:line="600" w:lineRule="exact"/>
        <w:ind w:firstLine="620"/>
        <w:rPr>
          <w:rFonts w:ascii="Times New Roman" w:eastAsia="仿宋" w:hAnsi="Times New Roman" w:cs="仿宋"/>
          <w:color w:val="000000"/>
          <w:sz w:val="31"/>
          <w:lang w:bidi="ar"/>
        </w:rPr>
      </w:pPr>
    </w:p>
    <w:p w14:paraId="6462013A" w14:textId="77777777" w:rsidR="003C57F1" w:rsidRDefault="003C57F1">
      <w:pPr>
        <w:wordWrap w:val="0"/>
        <w:overflowPunct w:val="0"/>
        <w:autoSpaceDE w:val="0"/>
        <w:autoSpaceDN w:val="0"/>
        <w:adjustRightInd w:val="0"/>
        <w:snapToGrid w:val="0"/>
        <w:spacing w:line="600" w:lineRule="exact"/>
        <w:ind w:firstLine="620"/>
        <w:rPr>
          <w:rFonts w:ascii="Times New Roman" w:eastAsia="仿宋" w:hAnsi="Times New Roman" w:cs="仿宋"/>
          <w:color w:val="000000"/>
          <w:sz w:val="31"/>
          <w:lang w:bidi="ar"/>
        </w:rPr>
      </w:pPr>
    </w:p>
    <w:p w14:paraId="1ED5F267" w14:textId="77777777" w:rsidR="003C57F1" w:rsidRDefault="003C57F1">
      <w:pPr>
        <w:wordWrap w:val="0"/>
        <w:overflowPunct w:val="0"/>
        <w:autoSpaceDE w:val="0"/>
        <w:autoSpaceDN w:val="0"/>
        <w:adjustRightInd w:val="0"/>
        <w:snapToGrid w:val="0"/>
        <w:spacing w:line="600" w:lineRule="exact"/>
        <w:ind w:firstLine="620"/>
        <w:rPr>
          <w:rFonts w:ascii="Times New Roman" w:eastAsia="仿宋" w:hAnsi="Times New Roman" w:cs="仿宋"/>
          <w:color w:val="000000"/>
          <w:sz w:val="31"/>
          <w:lang w:bidi="ar"/>
        </w:rPr>
      </w:pPr>
    </w:p>
    <w:p w14:paraId="10C11537" w14:textId="77777777" w:rsidR="003C57F1" w:rsidRDefault="00000000">
      <w:pPr>
        <w:kinsoku w:val="0"/>
        <w:wordWrap w:val="0"/>
        <w:overflowPunct w:val="0"/>
        <w:autoSpaceDE w:val="0"/>
        <w:autoSpaceDN w:val="0"/>
        <w:adjustRightInd w:val="0"/>
        <w:snapToGrid w:val="0"/>
        <w:spacing w:line="600" w:lineRule="exact"/>
        <w:ind w:firstLine="620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有意报名参加本次学术研讨会，请将报名回执发送至上述邮箱（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lihongpeng@cinis.com.cn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），报名截止日期为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2024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年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5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月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20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日，</w:t>
      </w:r>
      <w:r>
        <w:rPr>
          <w:rFonts w:ascii="Times New Roman" w:eastAsia="仿宋" w:hAnsi="Times New Roman" w:cs="仿宋" w:hint="eastAsia"/>
          <w:b/>
          <w:bCs/>
          <w:color w:val="000000"/>
          <w:kern w:val="0"/>
          <w:sz w:val="31"/>
          <w:szCs w:val="31"/>
          <w:lang w:bidi="ar"/>
        </w:rPr>
        <w:t>本次会议不收取会议费</w:t>
      </w:r>
      <w:r>
        <w:rPr>
          <w:rFonts w:ascii="Times New Roman" w:eastAsia="仿宋" w:hAnsi="Times New Roman" w:cs="仿宋" w:hint="eastAsia"/>
          <w:color w:val="000000"/>
          <w:kern w:val="0"/>
          <w:sz w:val="31"/>
          <w:szCs w:val="31"/>
          <w:lang w:bidi="ar"/>
        </w:rPr>
        <w:t>，报名回执见附件。</w:t>
      </w:r>
    </w:p>
    <w:p w14:paraId="5A579082" w14:textId="77777777" w:rsidR="003C57F1" w:rsidRDefault="003C57F1">
      <w:pPr>
        <w:spacing w:line="600" w:lineRule="exact"/>
        <w:ind w:firstLineChars="0" w:firstLine="0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  <w:sectPr w:rsidR="003C57F1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C4FA789" w14:textId="77777777" w:rsidR="003C57F1" w:rsidRDefault="00000000">
      <w:pPr>
        <w:spacing w:line="600" w:lineRule="exact"/>
        <w:ind w:firstLine="640"/>
        <w:rPr>
          <w:rFonts w:ascii="黑体" w:eastAsia="黑体" w:hAnsi="黑体" w:cs="黑体"/>
          <w:color w:val="000000"/>
          <w:kern w:val="0"/>
          <w:lang w:bidi="ar"/>
        </w:rPr>
      </w:pPr>
      <w:r>
        <w:rPr>
          <w:rFonts w:ascii="黑体" w:eastAsia="黑体" w:hAnsi="黑体" w:cs="黑体" w:hint="eastAsia"/>
          <w:color w:val="000000"/>
          <w:kern w:val="0"/>
          <w:lang w:bidi="ar"/>
        </w:rPr>
        <w:lastRenderedPageBreak/>
        <w:t>附  件</w:t>
      </w:r>
    </w:p>
    <w:p w14:paraId="46DB2A94" w14:textId="77777777" w:rsidR="003C57F1" w:rsidRDefault="003C57F1">
      <w:pPr>
        <w:spacing w:line="600" w:lineRule="exact"/>
        <w:ind w:firstLine="620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</w:p>
    <w:p w14:paraId="60FD5AB0" w14:textId="77777777" w:rsidR="003C57F1" w:rsidRDefault="003C57F1">
      <w:pPr>
        <w:spacing w:line="600" w:lineRule="exact"/>
        <w:ind w:firstLine="620"/>
        <w:rPr>
          <w:rFonts w:ascii="Times New Roman" w:eastAsia="仿宋" w:hAnsi="Times New Roman" w:cs="仿宋"/>
          <w:color w:val="000000"/>
          <w:kern w:val="0"/>
          <w:sz w:val="31"/>
          <w:szCs w:val="31"/>
          <w:lang w:bidi="ar"/>
        </w:rPr>
      </w:pPr>
    </w:p>
    <w:p w14:paraId="728CF37E" w14:textId="77777777" w:rsidR="003C57F1" w:rsidRDefault="00000000">
      <w:pPr>
        <w:spacing w:line="600" w:lineRule="exact"/>
        <w:ind w:firstLineChars="0" w:firstLine="0"/>
        <w:jc w:val="center"/>
        <w:rPr>
          <w:rFonts w:ascii="Times New Roman" w:eastAsia="黑体" w:hAnsi="Times New Roman" w:cs="黑体"/>
          <w:color w:val="000000"/>
          <w:kern w:val="0"/>
          <w:sz w:val="44"/>
          <w:szCs w:val="44"/>
          <w:lang w:bidi="ar"/>
        </w:rPr>
      </w:pPr>
      <w:r>
        <w:rPr>
          <w:rFonts w:ascii="Times New Roman" w:eastAsia="黑体" w:hAnsi="Times New Roman" w:cs="黑体" w:hint="eastAsia"/>
          <w:color w:val="000000"/>
          <w:kern w:val="0"/>
          <w:sz w:val="44"/>
          <w:szCs w:val="44"/>
          <w:lang w:bidi="ar"/>
        </w:rPr>
        <w:t>报名回执</w:t>
      </w:r>
    </w:p>
    <w:p w14:paraId="246615A5" w14:textId="77777777" w:rsidR="003C57F1" w:rsidRDefault="003C57F1">
      <w:pPr>
        <w:spacing w:line="600" w:lineRule="exact"/>
        <w:ind w:firstLineChars="0" w:firstLine="0"/>
        <w:jc w:val="center"/>
        <w:rPr>
          <w:rFonts w:ascii="Times New Roman" w:eastAsia="黑体" w:hAnsi="Times New Roman" w:cs="黑体"/>
          <w:color w:val="000000"/>
          <w:kern w:val="0"/>
          <w:sz w:val="44"/>
          <w:szCs w:val="44"/>
          <w:lang w:bidi="ar"/>
        </w:rPr>
      </w:pPr>
    </w:p>
    <w:tbl>
      <w:tblPr>
        <w:tblStyle w:val="a3"/>
        <w:tblpPr w:leftFromText="180" w:rightFromText="180" w:vertAnchor="text" w:horzAnchor="page" w:tblpXSpec="center" w:tblpY="134"/>
        <w:tblOverlap w:val="never"/>
        <w:tblW w:w="13406" w:type="dxa"/>
        <w:jc w:val="center"/>
        <w:tblLook w:val="04A0" w:firstRow="1" w:lastRow="0" w:firstColumn="1" w:lastColumn="0" w:noHBand="0" w:noVBand="1"/>
      </w:tblPr>
      <w:tblGrid>
        <w:gridCol w:w="1562"/>
        <w:gridCol w:w="2511"/>
        <w:gridCol w:w="1581"/>
        <w:gridCol w:w="1477"/>
        <w:gridCol w:w="1788"/>
        <w:gridCol w:w="1523"/>
        <w:gridCol w:w="2964"/>
      </w:tblGrid>
      <w:tr w:rsidR="003C57F1" w14:paraId="4DD5EEF5" w14:textId="77777777">
        <w:trPr>
          <w:jc w:val="center"/>
        </w:trPr>
        <w:tc>
          <w:tcPr>
            <w:tcW w:w="1562" w:type="dxa"/>
            <w:vMerge w:val="restart"/>
            <w:vAlign w:val="center"/>
          </w:tcPr>
          <w:p w14:paraId="7B5931EE" w14:textId="77777777" w:rsidR="003C57F1" w:rsidRDefault="00000000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姓名</w:t>
            </w:r>
          </w:p>
        </w:tc>
        <w:tc>
          <w:tcPr>
            <w:tcW w:w="2511" w:type="dxa"/>
            <w:vMerge w:val="restart"/>
            <w:vAlign w:val="center"/>
          </w:tcPr>
          <w:p w14:paraId="27DD733F" w14:textId="77777777" w:rsidR="003C57F1" w:rsidRDefault="00000000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单位</w:t>
            </w:r>
          </w:p>
        </w:tc>
        <w:tc>
          <w:tcPr>
            <w:tcW w:w="1581" w:type="dxa"/>
            <w:vMerge w:val="restart"/>
            <w:vAlign w:val="center"/>
          </w:tcPr>
          <w:p w14:paraId="759AEE0F" w14:textId="77777777" w:rsidR="003C57F1" w:rsidRDefault="00000000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职务</w:t>
            </w:r>
          </w:p>
        </w:tc>
        <w:tc>
          <w:tcPr>
            <w:tcW w:w="1477" w:type="dxa"/>
            <w:vMerge w:val="restart"/>
            <w:vAlign w:val="center"/>
          </w:tcPr>
          <w:p w14:paraId="53AB9BCD" w14:textId="77777777" w:rsidR="003C57F1" w:rsidRDefault="00000000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b/>
                <w:bCs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Times New Roman" w:eastAsia="仿宋" w:hAnsi="Times New Roman" w:cs="仿宋" w:hint="eastAsia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联系方式</w:t>
            </w:r>
          </w:p>
        </w:tc>
        <w:tc>
          <w:tcPr>
            <w:tcW w:w="3311" w:type="dxa"/>
            <w:gridSpan w:val="2"/>
            <w:vAlign w:val="center"/>
          </w:tcPr>
          <w:p w14:paraId="7984E61B" w14:textId="77777777" w:rsidR="003C57F1" w:rsidRDefault="00000000">
            <w:pPr>
              <w:widowControl/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Times New Roman" w:hAnsi="Times New Roman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接机、用车要求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(</w:t>
            </w:r>
            <w:r>
              <w:rPr>
                <w:rFonts w:ascii="Times New Roman" w:hAnsi="Times New Roman" w:cs="仿宋_GB2312" w:hint="eastAsia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/</w:t>
            </w:r>
            <w:r>
              <w:rPr>
                <w:rFonts w:ascii="Times New Roman" w:hAnsi="Times New Roman" w:cs="仿宋_GB2312" w:hint="eastAsia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否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)</w:t>
            </w:r>
          </w:p>
        </w:tc>
        <w:tc>
          <w:tcPr>
            <w:tcW w:w="2964" w:type="dxa"/>
            <w:vMerge w:val="restart"/>
            <w:vAlign w:val="center"/>
          </w:tcPr>
          <w:p w14:paraId="7A7C8374" w14:textId="77777777" w:rsidR="003C57F1" w:rsidRDefault="00000000">
            <w:pPr>
              <w:widowControl/>
              <w:spacing w:line="600" w:lineRule="exact"/>
              <w:ind w:firstLineChars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仿宋_GB2312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会务组安排</w:t>
            </w:r>
          </w:p>
          <w:p w14:paraId="15CBFDD7" w14:textId="77777777" w:rsidR="003C57F1" w:rsidRDefault="00000000">
            <w:pPr>
              <w:widowControl/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Times New Roman" w:hAnsi="Times New Roman" w:cs="仿宋_GB2312" w:hint="eastAsia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住宿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(</w:t>
            </w:r>
            <w:r>
              <w:rPr>
                <w:rFonts w:ascii="Times New Roman" w:hAnsi="Times New Roman" w:cs="仿宋_GB2312" w:hint="eastAsia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是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/</w:t>
            </w:r>
            <w:r>
              <w:rPr>
                <w:rFonts w:ascii="Times New Roman" w:hAnsi="Times New Roman" w:cs="仿宋_GB2312" w:hint="eastAsia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否</w:t>
            </w:r>
            <w:r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31"/>
                <w:szCs w:val="31"/>
                <w:lang w:bidi="ar"/>
              </w:rPr>
              <w:t>)</w:t>
            </w:r>
          </w:p>
        </w:tc>
      </w:tr>
      <w:tr w:rsidR="003C57F1" w14:paraId="3F6C26F8" w14:textId="77777777">
        <w:trPr>
          <w:jc w:val="center"/>
        </w:trPr>
        <w:tc>
          <w:tcPr>
            <w:tcW w:w="1562" w:type="dxa"/>
            <w:vMerge/>
            <w:vAlign w:val="center"/>
          </w:tcPr>
          <w:p w14:paraId="233CFC48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511" w:type="dxa"/>
            <w:vMerge/>
            <w:vAlign w:val="center"/>
          </w:tcPr>
          <w:p w14:paraId="75A7105F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581" w:type="dxa"/>
            <w:vMerge/>
            <w:vAlign w:val="center"/>
          </w:tcPr>
          <w:p w14:paraId="252C11E3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477" w:type="dxa"/>
            <w:vMerge/>
            <w:vAlign w:val="center"/>
          </w:tcPr>
          <w:p w14:paraId="26B6F13B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788" w:type="dxa"/>
            <w:vAlign w:val="center"/>
          </w:tcPr>
          <w:p w14:paraId="53512E03" w14:textId="77777777" w:rsidR="003C57F1" w:rsidRDefault="00000000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1"/>
                <w:szCs w:val="31"/>
                <w:lang w:bidi="ar"/>
              </w:rPr>
              <w:t>会务组接待</w:t>
            </w:r>
          </w:p>
        </w:tc>
        <w:tc>
          <w:tcPr>
            <w:tcW w:w="1523" w:type="dxa"/>
            <w:vAlign w:val="center"/>
          </w:tcPr>
          <w:p w14:paraId="6C5F112A" w14:textId="77777777" w:rsidR="003C57F1" w:rsidRDefault="00000000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  <w:r>
              <w:rPr>
                <w:rFonts w:ascii="Times New Roman" w:eastAsia="仿宋" w:hAnsi="Times New Roman" w:cs="仿宋" w:hint="eastAsia"/>
                <w:color w:val="000000"/>
                <w:kern w:val="0"/>
                <w:sz w:val="31"/>
                <w:szCs w:val="31"/>
                <w:lang w:bidi="ar"/>
              </w:rPr>
              <w:t>自行前往</w:t>
            </w:r>
          </w:p>
        </w:tc>
        <w:tc>
          <w:tcPr>
            <w:tcW w:w="2964" w:type="dxa"/>
            <w:vMerge/>
            <w:vAlign w:val="center"/>
          </w:tcPr>
          <w:p w14:paraId="16225D90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 w:rsidR="003C57F1" w14:paraId="535C4B67" w14:textId="77777777">
        <w:trPr>
          <w:jc w:val="center"/>
        </w:trPr>
        <w:tc>
          <w:tcPr>
            <w:tcW w:w="1562" w:type="dxa"/>
            <w:vAlign w:val="center"/>
          </w:tcPr>
          <w:p w14:paraId="331FC0C6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511" w:type="dxa"/>
            <w:vAlign w:val="center"/>
          </w:tcPr>
          <w:p w14:paraId="64334D1C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581" w:type="dxa"/>
            <w:vAlign w:val="center"/>
          </w:tcPr>
          <w:p w14:paraId="1F221B91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477" w:type="dxa"/>
            <w:vAlign w:val="center"/>
          </w:tcPr>
          <w:p w14:paraId="7A884ED5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788" w:type="dxa"/>
            <w:vAlign w:val="center"/>
          </w:tcPr>
          <w:p w14:paraId="5A453451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523" w:type="dxa"/>
            <w:vAlign w:val="center"/>
          </w:tcPr>
          <w:p w14:paraId="2BF4F9D8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964" w:type="dxa"/>
            <w:vAlign w:val="center"/>
          </w:tcPr>
          <w:p w14:paraId="702194F4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  <w:tr w:rsidR="003C57F1" w14:paraId="3DB99312" w14:textId="77777777">
        <w:trPr>
          <w:jc w:val="center"/>
        </w:trPr>
        <w:tc>
          <w:tcPr>
            <w:tcW w:w="1562" w:type="dxa"/>
            <w:vAlign w:val="center"/>
          </w:tcPr>
          <w:p w14:paraId="16C58483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511" w:type="dxa"/>
            <w:vAlign w:val="center"/>
          </w:tcPr>
          <w:p w14:paraId="3279641E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581" w:type="dxa"/>
            <w:vAlign w:val="center"/>
          </w:tcPr>
          <w:p w14:paraId="76029428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477" w:type="dxa"/>
            <w:vAlign w:val="center"/>
          </w:tcPr>
          <w:p w14:paraId="5BFACAC0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788" w:type="dxa"/>
            <w:vAlign w:val="center"/>
          </w:tcPr>
          <w:p w14:paraId="3F410A48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1523" w:type="dxa"/>
            <w:vAlign w:val="center"/>
          </w:tcPr>
          <w:p w14:paraId="3D344087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  <w:tc>
          <w:tcPr>
            <w:tcW w:w="2964" w:type="dxa"/>
            <w:vAlign w:val="center"/>
          </w:tcPr>
          <w:p w14:paraId="189C42C1" w14:textId="77777777" w:rsidR="003C57F1" w:rsidRDefault="003C57F1">
            <w:pPr>
              <w:spacing w:line="600" w:lineRule="exact"/>
              <w:ind w:firstLineChars="0" w:firstLine="0"/>
              <w:jc w:val="center"/>
              <w:rPr>
                <w:rFonts w:ascii="Times New Roman" w:eastAsia="仿宋" w:hAnsi="Times New Roman" w:cs="仿宋"/>
                <w:color w:val="000000"/>
                <w:kern w:val="0"/>
                <w:sz w:val="31"/>
                <w:szCs w:val="31"/>
                <w:lang w:bidi="ar"/>
              </w:rPr>
            </w:pPr>
          </w:p>
        </w:tc>
      </w:tr>
    </w:tbl>
    <w:p w14:paraId="134BF2C8" w14:textId="77777777" w:rsidR="003C57F1" w:rsidRDefault="003C57F1">
      <w:pPr>
        <w:spacing w:line="600" w:lineRule="exact"/>
        <w:ind w:firstLine="640"/>
      </w:pPr>
    </w:p>
    <w:sectPr w:rsidR="003C57F1">
      <w:type w:val="continuous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F2171" w14:textId="77777777" w:rsidR="000E06A7" w:rsidRDefault="000E06A7">
      <w:pPr>
        <w:spacing w:line="240" w:lineRule="auto"/>
        <w:ind w:firstLine="640"/>
      </w:pPr>
      <w:r>
        <w:separator/>
      </w:r>
    </w:p>
  </w:endnote>
  <w:endnote w:type="continuationSeparator" w:id="0">
    <w:p w14:paraId="4E7AF0EF" w14:textId="77777777" w:rsidR="000E06A7" w:rsidRDefault="000E06A7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FE25B" w14:textId="77777777" w:rsidR="000E06A7" w:rsidRDefault="000E06A7">
      <w:pPr>
        <w:spacing w:line="240" w:lineRule="auto"/>
        <w:ind w:firstLine="640"/>
      </w:pPr>
      <w:r>
        <w:separator/>
      </w:r>
    </w:p>
  </w:footnote>
  <w:footnote w:type="continuationSeparator" w:id="0">
    <w:p w14:paraId="26B92293" w14:textId="77777777" w:rsidR="000E06A7" w:rsidRDefault="000E06A7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VerticalSpacing w:val="156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DI1NGQ4MDY4NjMxYWVlMzc3ODM2NDE0MmU1ODUxYzYifQ=="/>
  </w:docVars>
  <w:rsids>
    <w:rsidRoot w:val="00406963"/>
    <w:rsid w:val="000E06A7"/>
    <w:rsid w:val="00151336"/>
    <w:rsid w:val="003C57F1"/>
    <w:rsid w:val="00406963"/>
    <w:rsid w:val="007F6C6F"/>
    <w:rsid w:val="00956B4F"/>
    <w:rsid w:val="00AA61C7"/>
    <w:rsid w:val="01CF7488"/>
    <w:rsid w:val="01E20671"/>
    <w:rsid w:val="025C7268"/>
    <w:rsid w:val="030440E8"/>
    <w:rsid w:val="03140BF2"/>
    <w:rsid w:val="03486E5D"/>
    <w:rsid w:val="03F81432"/>
    <w:rsid w:val="044E6715"/>
    <w:rsid w:val="0531331A"/>
    <w:rsid w:val="05A47BA6"/>
    <w:rsid w:val="061D6D0E"/>
    <w:rsid w:val="06247180"/>
    <w:rsid w:val="06C05221"/>
    <w:rsid w:val="07E2505E"/>
    <w:rsid w:val="08013E72"/>
    <w:rsid w:val="080A1514"/>
    <w:rsid w:val="090A635C"/>
    <w:rsid w:val="093511DE"/>
    <w:rsid w:val="0A1F18EA"/>
    <w:rsid w:val="0AA40136"/>
    <w:rsid w:val="0AB14EFA"/>
    <w:rsid w:val="0C3A4E27"/>
    <w:rsid w:val="0C8214D2"/>
    <w:rsid w:val="0CEE636A"/>
    <w:rsid w:val="0D720C66"/>
    <w:rsid w:val="0FC25F41"/>
    <w:rsid w:val="0FF056E3"/>
    <w:rsid w:val="107D3C7E"/>
    <w:rsid w:val="1095134D"/>
    <w:rsid w:val="121A19A4"/>
    <w:rsid w:val="130146EC"/>
    <w:rsid w:val="13225964"/>
    <w:rsid w:val="13824113"/>
    <w:rsid w:val="13A24CF6"/>
    <w:rsid w:val="13F52D1A"/>
    <w:rsid w:val="14BE6AE4"/>
    <w:rsid w:val="159638C0"/>
    <w:rsid w:val="16963EA3"/>
    <w:rsid w:val="16B15CA2"/>
    <w:rsid w:val="16E50538"/>
    <w:rsid w:val="16F30984"/>
    <w:rsid w:val="178722F4"/>
    <w:rsid w:val="17FD1361"/>
    <w:rsid w:val="190B02D6"/>
    <w:rsid w:val="19872307"/>
    <w:rsid w:val="1B856FDC"/>
    <w:rsid w:val="1BEE0749"/>
    <w:rsid w:val="1C220638"/>
    <w:rsid w:val="1C3E504A"/>
    <w:rsid w:val="1D5A6425"/>
    <w:rsid w:val="1E9A4033"/>
    <w:rsid w:val="1EB05A09"/>
    <w:rsid w:val="1EBF39E5"/>
    <w:rsid w:val="1EEA3501"/>
    <w:rsid w:val="1F010B23"/>
    <w:rsid w:val="1F082B28"/>
    <w:rsid w:val="1F5671CC"/>
    <w:rsid w:val="1FA96F10"/>
    <w:rsid w:val="200513B2"/>
    <w:rsid w:val="201B7006"/>
    <w:rsid w:val="20570E4F"/>
    <w:rsid w:val="215F4227"/>
    <w:rsid w:val="21DC177C"/>
    <w:rsid w:val="23137F39"/>
    <w:rsid w:val="2574470D"/>
    <w:rsid w:val="26121868"/>
    <w:rsid w:val="26834513"/>
    <w:rsid w:val="27556E90"/>
    <w:rsid w:val="28B808CB"/>
    <w:rsid w:val="29232FE2"/>
    <w:rsid w:val="2A267A8E"/>
    <w:rsid w:val="2A6B672F"/>
    <w:rsid w:val="2B156FD1"/>
    <w:rsid w:val="2B6F7B2E"/>
    <w:rsid w:val="2BE02651"/>
    <w:rsid w:val="2C035304"/>
    <w:rsid w:val="2C3F28C8"/>
    <w:rsid w:val="2CDF639B"/>
    <w:rsid w:val="2CF62FBE"/>
    <w:rsid w:val="2D3868AC"/>
    <w:rsid w:val="2D396BD0"/>
    <w:rsid w:val="2D491BB1"/>
    <w:rsid w:val="2E3214EB"/>
    <w:rsid w:val="2E6435C2"/>
    <w:rsid w:val="2EEE3B65"/>
    <w:rsid w:val="2F9B4F5A"/>
    <w:rsid w:val="30236ED9"/>
    <w:rsid w:val="3078113B"/>
    <w:rsid w:val="31813FB5"/>
    <w:rsid w:val="32AE46C6"/>
    <w:rsid w:val="33217E51"/>
    <w:rsid w:val="333D48D8"/>
    <w:rsid w:val="337331E6"/>
    <w:rsid w:val="33B32554"/>
    <w:rsid w:val="345532F9"/>
    <w:rsid w:val="35707597"/>
    <w:rsid w:val="35AA3771"/>
    <w:rsid w:val="35BA46BA"/>
    <w:rsid w:val="37353608"/>
    <w:rsid w:val="37C535AA"/>
    <w:rsid w:val="386F5AFD"/>
    <w:rsid w:val="38CE4394"/>
    <w:rsid w:val="393A4838"/>
    <w:rsid w:val="39AC1FA9"/>
    <w:rsid w:val="3B706329"/>
    <w:rsid w:val="3C47049B"/>
    <w:rsid w:val="3D0F66A9"/>
    <w:rsid w:val="3DDD0555"/>
    <w:rsid w:val="3E491BB2"/>
    <w:rsid w:val="3EBF4C5C"/>
    <w:rsid w:val="3EF61E06"/>
    <w:rsid w:val="3F60143E"/>
    <w:rsid w:val="3FB50112"/>
    <w:rsid w:val="409D3379"/>
    <w:rsid w:val="40A9112E"/>
    <w:rsid w:val="40AF01AD"/>
    <w:rsid w:val="40C86D42"/>
    <w:rsid w:val="40E8793D"/>
    <w:rsid w:val="42164036"/>
    <w:rsid w:val="4230127B"/>
    <w:rsid w:val="42C615B8"/>
    <w:rsid w:val="42F51371"/>
    <w:rsid w:val="44621F84"/>
    <w:rsid w:val="44E5596C"/>
    <w:rsid w:val="4503043D"/>
    <w:rsid w:val="45764036"/>
    <w:rsid w:val="472252EF"/>
    <w:rsid w:val="478009BA"/>
    <w:rsid w:val="480610BD"/>
    <w:rsid w:val="4A0A235C"/>
    <w:rsid w:val="4A6F4C2B"/>
    <w:rsid w:val="4A6F651B"/>
    <w:rsid w:val="4AA448D5"/>
    <w:rsid w:val="4AF254A5"/>
    <w:rsid w:val="4B281E76"/>
    <w:rsid w:val="4BD03421"/>
    <w:rsid w:val="4C3011DB"/>
    <w:rsid w:val="4C564A4B"/>
    <w:rsid w:val="4C9A636D"/>
    <w:rsid w:val="4D64659D"/>
    <w:rsid w:val="4DA67CFD"/>
    <w:rsid w:val="4F257D14"/>
    <w:rsid w:val="50A42AA4"/>
    <w:rsid w:val="50BA1738"/>
    <w:rsid w:val="50C17863"/>
    <w:rsid w:val="512F0A7E"/>
    <w:rsid w:val="51AF0849"/>
    <w:rsid w:val="51B067C3"/>
    <w:rsid w:val="52042264"/>
    <w:rsid w:val="528203EF"/>
    <w:rsid w:val="52B86915"/>
    <w:rsid w:val="52CA2943"/>
    <w:rsid w:val="53DD7C19"/>
    <w:rsid w:val="548D4927"/>
    <w:rsid w:val="550609CF"/>
    <w:rsid w:val="56431446"/>
    <w:rsid w:val="58074AF2"/>
    <w:rsid w:val="581B713C"/>
    <w:rsid w:val="587C1875"/>
    <w:rsid w:val="5ABB49BB"/>
    <w:rsid w:val="5AE341F0"/>
    <w:rsid w:val="5B8027AB"/>
    <w:rsid w:val="5B856D3C"/>
    <w:rsid w:val="5BA17288"/>
    <w:rsid w:val="5BDF6065"/>
    <w:rsid w:val="5C906B8E"/>
    <w:rsid w:val="5C9A78E6"/>
    <w:rsid w:val="5CFB7F29"/>
    <w:rsid w:val="5D996623"/>
    <w:rsid w:val="5DC433CA"/>
    <w:rsid w:val="5DD14B8D"/>
    <w:rsid w:val="5E111E29"/>
    <w:rsid w:val="5E4F64AE"/>
    <w:rsid w:val="5EA1471A"/>
    <w:rsid w:val="601E0247"/>
    <w:rsid w:val="612A3161"/>
    <w:rsid w:val="619A2136"/>
    <w:rsid w:val="627D6533"/>
    <w:rsid w:val="629D6CC7"/>
    <w:rsid w:val="632111DF"/>
    <w:rsid w:val="63580E45"/>
    <w:rsid w:val="654B575C"/>
    <w:rsid w:val="65A93C0C"/>
    <w:rsid w:val="65B15EE7"/>
    <w:rsid w:val="65B33A4A"/>
    <w:rsid w:val="65E72A17"/>
    <w:rsid w:val="66B061DF"/>
    <w:rsid w:val="66C7015B"/>
    <w:rsid w:val="66E520A5"/>
    <w:rsid w:val="6743631A"/>
    <w:rsid w:val="68046BEF"/>
    <w:rsid w:val="68751F0F"/>
    <w:rsid w:val="6A3578B4"/>
    <w:rsid w:val="6B6A2B79"/>
    <w:rsid w:val="6BA918F3"/>
    <w:rsid w:val="6C531AE8"/>
    <w:rsid w:val="6D2F7BD6"/>
    <w:rsid w:val="6D981C1F"/>
    <w:rsid w:val="6E0348E1"/>
    <w:rsid w:val="6E700F60"/>
    <w:rsid w:val="6E9A1476"/>
    <w:rsid w:val="6ECD21EF"/>
    <w:rsid w:val="6F0B60D9"/>
    <w:rsid w:val="6F2E492E"/>
    <w:rsid w:val="6F8F4174"/>
    <w:rsid w:val="6FBB1BF5"/>
    <w:rsid w:val="70784794"/>
    <w:rsid w:val="708940DB"/>
    <w:rsid w:val="70C25205"/>
    <w:rsid w:val="7128150C"/>
    <w:rsid w:val="72791CEE"/>
    <w:rsid w:val="72E55910"/>
    <w:rsid w:val="744C6B7A"/>
    <w:rsid w:val="746C16D8"/>
    <w:rsid w:val="74DE4D1F"/>
    <w:rsid w:val="755058B7"/>
    <w:rsid w:val="75D00C13"/>
    <w:rsid w:val="76661B74"/>
    <w:rsid w:val="777309EF"/>
    <w:rsid w:val="78427B3A"/>
    <w:rsid w:val="785565B9"/>
    <w:rsid w:val="79664CE4"/>
    <w:rsid w:val="79F54E59"/>
    <w:rsid w:val="7A642A03"/>
    <w:rsid w:val="7AC720F9"/>
    <w:rsid w:val="7B3F7B74"/>
    <w:rsid w:val="7B4F7695"/>
    <w:rsid w:val="7B7550DA"/>
    <w:rsid w:val="7C306B97"/>
    <w:rsid w:val="7C5C3201"/>
    <w:rsid w:val="7D2C3A75"/>
    <w:rsid w:val="7D5B4A17"/>
    <w:rsid w:val="7DF3708F"/>
    <w:rsid w:val="7E4F247D"/>
    <w:rsid w:val="7EA7764C"/>
    <w:rsid w:val="7F42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A11EA5"/>
  <w15:docId w15:val="{6272CEFC-AD6A-4505-BEE1-AEBFE5B1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caption" w:semiHidden="1" w:unhideWhenUsed="1"/>
    <w:lsdException w:name="Default Paragraph Font" w:semiHidden="1" w:uiPriority="0" w:qFormat="1"/>
    <w:lsdException w:name="Hyperlink" w:uiPriority="0" w:qFormat="1"/>
    <w:lsdException w:name="HTML Top of Form" w:semiHidden="1" w:unhideWhenUsed="1"/>
    <w:lsdException w:name="HTML Bottom of Form" w:semiHidden="1" w:unhideWhenUsed="1"/>
    <w:lsdException w:name="Normal Table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utoRedefine/>
    <w:qFormat/>
    <w:pPr>
      <w:widowControl w:val="0"/>
      <w:spacing w:line="580" w:lineRule="exact"/>
      <w:ind w:firstLineChars="200" w:firstLine="880"/>
      <w:jc w:val="both"/>
    </w:pPr>
    <w:rPr>
      <w:rFonts w:ascii="仿宋_GB2312" w:eastAsia="仿宋_GB2312" w:hAnsi="仿宋_GB2312" w:cstheme="minorBidi"/>
      <w:kern w:val="2"/>
      <w:sz w:val="32"/>
      <w:szCs w:val="32"/>
    </w:rPr>
  </w:style>
  <w:style w:type="paragraph" w:styleId="1">
    <w:name w:val="heading 1"/>
    <w:basedOn w:val="a"/>
    <w:link w:val="10"/>
    <w:autoRedefine/>
    <w:qFormat/>
    <w:pPr>
      <w:adjustRightInd w:val="0"/>
      <w:snapToGrid w:val="0"/>
      <w:spacing w:line="240" w:lineRule="auto"/>
      <w:ind w:firstLineChars="0" w:firstLine="0"/>
      <w:jc w:val="center"/>
      <w:outlineLvl w:val="0"/>
    </w:pPr>
    <w:rPr>
      <w:rFonts w:ascii="方正小标宋简体" w:eastAsia="方正小标宋简体" w:hAnsi="方正小标宋简体" w:cs="Times New Roman" w:hint="eastAsia"/>
      <w:bCs/>
      <w:kern w:val="44"/>
      <w:sz w:val="44"/>
      <w:szCs w:val="44"/>
    </w:rPr>
  </w:style>
  <w:style w:type="paragraph" w:styleId="2">
    <w:name w:val="heading 2"/>
    <w:basedOn w:val="a"/>
    <w:link w:val="20"/>
    <w:autoRedefine/>
    <w:semiHidden/>
    <w:unhideWhenUsed/>
    <w:qFormat/>
    <w:pPr>
      <w:jc w:val="left"/>
      <w:outlineLvl w:val="1"/>
    </w:pPr>
    <w:rPr>
      <w:rFonts w:ascii="宋体" w:eastAsia="黑体" w:hAnsi="宋体" w:cs="Times New Roman" w:hint="eastAsia"/>
      <w:bCs/>
      <w:kern w:val="0"/>
      <w:szCs w:val="36"/>
    </w:rPr>
  </w:style>
  <w:style w:type="paragraph" w:styleId="3">
    <w:name w:val="heading 3"/>
    <w:basedOn w:val="a"/>
    <w:link w:val="30"/>
    <w:autoRedefine/>
    <w:semiHidden/>
    <w:unhideWhenUsed/>
    <w:qFormat/>
    <w:pPr>
      <w:outlineLvl w:val="2"/>
    </w:pPr>
    <w:rPr>
      <w:rFonts w:ascii="楷体_GB2312" w:eastAsia="楷体_GB2312" w:hAnsi="楷体_GB2312"/>
      <w:b/>
      <w:bCs/>
    </w:rPr>
  </w:style>
  <w:style w:type="paragraph" w:styleId="4">
    <w:name w:val="heading 4"/>
    <w:basedOn w:val="a"/>
    <w:autoRedefine/>
    <w:semiHidden/>
    <w:unhideWhenUsed/>
    <w:qFormat/>
    <w:pPr>
      <w:ind w:firstLine="836"/>
      <w:outlineLvl w:val="3"/>
    </w:pPr>
    <w:rPr>
      <w:b/>
      <w:szCs w:val="24"/>
    </w:rPr>
  </w:style>
  <w:style w:type="paragraph" w:styleId="5">
    <w:name w:val="heading 5"/>
    <w:basedOn w:val="a"/>
    <w:autoRedefine/>
    <w:semiHidden/>
    <w:unhideWhenUsed/>
    <w:qFormat/>
    <w:pPr>
      <w:keepNext/>
      <w:keepLines/>
      <w:spacing w:line="580" w:lineRule="atLeast"/>
      <w:ind w:firstLineChars="0"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autoRedefine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autoRedefine/>
    <w:qFormat/>
    <w:rPr>
      <w:color w:val="0000FF"/>
      <w:u w:val="single"/>
    </w:rPr>
  </w:style>
  <w:style w:type="character" w:customStyle="1" w:styleId="10">
    <w:name w:val="标题 1 字符"/>
    <w:link w:val="1"/>
    <w:autoRedefine/>
    <w:qFormat/>
    <w:rPr>
      <w:rFonts w:ascii="方正小标宋简体" w:eastAsia="方正小标宋简体" w:hAnsi="方正小标宋简体" w:cs="Times New Roman" w:hint="eastAsia"/>
      <w:bCs/>
      <w:kern w:val="44"/>
      <w:sz w:val="44"/>
      <w:szCs w:val="44"/>
      <w:lang w:bidi="ar"/>
    </w:rPr>
  </w:style>
  <w:style w:type="character" w:customStyle="1" w:styleId="20">
    <w:name w:val="标题 2 字符"/>
    <w:link w:val="2"/>
    <w:autoRedefine/>
    <w:qFormat/>
    <w:rPr>
      <w:rFonts w:ascii="黑体" w:eastAsia="黑体" w:hAnsi="黑体"/>
      <w:bCs/>
      <w:sz w:val="32"/>
    </w:rPr>
  </w:style>
  <w:style w:type="character" w:customStyle="1" w:styleId="30">
    <w:name w:val="标题 3 字符"/>
    <w:link w:val="3"/>
    <w:autoRedefine/>
    <w:qFormat/>
    <w:rPr>
      <w:rFonts w:ascii="楷体_GB2312" w:eastAsia="楷体_GB2312" w:hAnsi="楷体_GB2312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 rotWithShape="0"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 rotWithShape="0"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WPS_1687699875</dc:creator>
  <cp:lastModifiedBy>B28063</cp:lastModifiedBy>
  <cp:revision>3</cp:revision>
  <dcterms:created xsi:type="dcterms:W3CDTF">2024-04-19T00:50:00Z</dcterms:created>
  <dcterms:modified xsi:type="dcterms:W3CDTF">2024-04-19T00:52:00Z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0A21B6DFE9E241D9BB677DC2867EA463_11</vt:lpwstr>
  </property>
</Properties>
</file>